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C0" w:rsidRPr="00777E20" w:rsidRDefault="003F5EC0" w:rsidP="004A01FD">
      <w:pPr>
        <w:spacing w:line="240" w:lineRule="auto"/>
        <w:jc w:val="center"/>
        <w:rPr>
          <w:rFonts w:ascii="Times New Roman" w:hAnsi="Times New Roman"/>
          <w:b/>
          <w:sz w:val="23"/>
          <w:szCs w:val="23"/>
        </w:rPr>
      </w:pPr>
      <w:r w:rsidRPr="00777E20">
        <w:rPr>
          <w:rFonts w:ascii="Times New Roman" w:hAnsi="Times New Roman"/>
          <w:b/>
          <w:sz w:val="23"/>
          <w:szCs w:val="23"/>
        </w:rPr>
        <w:t>WESTERN STATES RHETORIC AND LITERACY CONFERENCE</w:t>
      </w:r>
    </w:p>
    <w:p w:rsidR="003F5EC0" w:rsidRPr="00777E20" w:rsidRDefault="003F5EC0" w:rsidP="004A01FD">
      <w:pPr>
        <w:spacing w:line="240" w:lineRule="auto"/>
        <w:contextualSpacing/>
        <w:jc w:val="center"/>
        <w:rPr>
          <w:rFonts w:ascii="Times New Roman" w:hAnsi="Times New Roman"/>
          <w:sz w:val="23"/>
          <w:szCs w:val="23"/>
        </w:rPr>
      </w:pPr>
      <w:r w:rsidRPr="00777E20">
        <w:rPr>
          <w:rFonts w:ascii="Times New Roman" w:hAnsi="Times New Roman"/>
          <w:sz w:val="23"/>
          <w:szCs w:val="23"/>
        </w:rPr>
        <w:t>University of Nevada, Reno</w:t>
      </w:r>
    </w:p>
    <w:p w:rsidR="003F5EC0" w:rsidRPr="00777E20" w:rsidRDefault="003F5EC0" w:rsidP="004A01FD">
      <w:pPr>
        <w:spacing w:line="240" w:lineRule="auto"/>
        <w:contextualSpacing/>
        <w:jc w:val="center"/>
        <w:rPr>
          <w:rFonts w:ascii="Times New Roman" w:hAnsi="Times New Roman"/>
          <w:sz w:val="23"/>
          <w:szCs w:val="23"/>
        </w:rPr>
      </w:pPr>
      <w:r w:rsidRPr="00777E20">
        <w:rPr>
          <w:rFonts w:ascii="Times New Roman" w:hAnsi="Times New Roman"/>
          <w:sz w:val="23"/>
          <w:szCs w:val="23"/>
        </w:rPr>
        <w:t>2014 Call for Proposals</w:t>
      </w:r>
    </w:p>
    <w:p w:rsidR="003F5EC0" w:rsidRPr="00777E20" w:rsidRDefault="003F5EC0" w:rsidP="004A01FD">
      <w:pPr>
        <w:spacing w:line="240" w:lineRule="auto"/>
        <w:contextualSpacing/>
        <w:jc w:val="center"/>
        <w:rPr>
          <w:rFonts w:ascii="Times New Roman" w:hAnsi="Times New Roman"/>
          <w:sz w:val="23"/>
          <w:szCs w:val="23"/>
        </w:rPr>
      </w:pPr>
      <w:r w:rsidRPr="00777E20">
        <w:rPr>
          <w:rFonts w:ascii="Times New Roman" w:hAnsi="Times New Roman"/>
          <w:sz w:val="23"/>
          <w:szCs w:val="23"/>
        </w:rPr>
        <w:t>November 7-8, 2014</w:t>
      </w:r>
    </w:p>
    <w:p w:rsidR="003F5EC0" w:rsidRPr="00777E20" w:rsidRDefault="003F5EC0" w:rsidP="004A01FD">
      <w:pPr>
        <w:spacing w:line="240" w:lineRule="auto"/>
        <w:contextualSpacing/>
        <w:jc w:val="center"/>
        <w:rPr>
          <w:rFonts w:ascii="Times New Roman" w:hAnsi="Times New Roman"/>
          <w:sz w:val="23"/>
          <w:szCs w:val="23"/>
        </w:rPr>
      </w:pPr>
    </w:p>
    <w:p w:rsidR="003F5EC0" w:rsidRPr="00777E20" w:rsidRDefault="003F5EC0" w:rsidP="004A01FD">
      <w:pPr>
        <w:spacing w:line="240" w:lineRule="auto"/>
        <w:jc w:val="center"/>
        <w:rPr>
          <w:rFonts w:ascii="Times New Roman" w:hAnsi="Times New Roman"/>
          <w:b/>
          <w:sz w:val="23"/>
          <w:szCs w:val="23"/>
        </w:rPr>
      </w:pPr>
      <w:r w:rsidRPr="00777E20">
        <w:rPr>
          <w:rFonts w:ascii="Times New Roman" w:hAnsi="Times New Roman"/>
          <w:b/>
          <w:sz w:val="23"/>
          <w:szCs w:val="23"/>
        </w:rPr>
        <w:t>LITERACIES AND RHETORICS OF CRISIS</w:t>
      </w:r>
    </w:p>
    <w:p w:rsidR="003F5EC0" w:rsidRPr="00777E20" w:rsidRDefault="003F5EC0" w:rsidP="00DB2956">
      <w:pPr>
        <w:spacing w:line="240" w:lineRule="auto"/>
        <w:rPr>
          <w:rFonts w:ascii="Times New Roman" w:hAnsi="Times New Roman"/>
          <w:sz w:val="23"/>
          <w:szCs w:val="23"/>
        </w:rPr>
      </w:pPr>
      <w:r w:rsidRPr="00777E20">
        <w:rPr>
          <w:rFonts w:ascii="Times New Roman" w:hAnsi="Times New Roman"/>
          <w:sz w:val="23"/>
          <w:szCs w:val="23"/>
        </w:rPr>
        <w:t>Crisis is not a new subject for either literacy or rhetoric studies. The crisis between oral and written literacies</w:t>
      </w:r>
      <w:r>
        <w:rPr>
          <w:rFonts w:ascii="Times New Roman" w:hAnsi="Times New Roman"/>
          <w:sz w:val="23"/>
          <w:szCs w:val="23"/>
        </w:rPr>
        <w:t xml:space="preserve"> </w:t>
      </w:r>
      <w:r w:rsidRPr="00777E20">
        <w:rPr>
          <w:rFonts w:ascii="Times New Roman" w:hAnsi="Times New Roman"/>
          <w:sz w:val="23"/>
          <w:szCs w:val="23"/>
        </w:rPr>
        <w:t>produced the dynamic ideological conception of literacy as an interdisciplinary study situated in specific social and cultural contexts. Rhetoric is similarly animated by identity crises. The sophists, Plato, and Aristotle all vied to define the uses and misuses of rhetoric. We rehearse these origin stories to emphasize two points: first, crises are part and parcel of our disciplinary fabric, and, second, crises are both restrictive and productive. Every crisis marks the boundary between what we have been doing and what we have yet to do</w:t>
      </w:r>
      <w:r>
        <w:rPr>
          <w:rFonts w:ascii="Times New Roman" w:hAnsi="Times New Roman"/>
          <w:sz w:val="23"/>
          <w:szCs w:val="23"/>
        </w:rPr>
        <w:t xml:space="preserve"> and creates</w:t>
      </w:r>
      <w:r w:rsidRPr="00777E20">
        <w:rPr>
          <w:rFonts w:ascii="Times New Roman" w:hAnsi="Times New Roman"/>
          <w:sz w:val="23"/>
          <w:szCs w:val="23"/>
        </w:rPr>
        <w:t xml:space="preserve"> new pathways beyond those limitations.</w:t>
      </w:r>
    </w:p>
    <w:p w:rsidR="003F5EC0" w:rsidRPr="00777E20" w:rsidRDefault="003F5EC0" w:rsidP="007B231F">
      <w:pPr>
        <w:spacing w:line="240" w:lineRule="auto"/>
        <w:rPr>
          <w:rFonts w:ascii="Times New Roman" w:hAnsi="Times New Roman"/>
          <w:sz w:val="23"/>
          <w:szCs w:val="23"/>
        </w:rPr>
      </w:pPr>
      <w:r w:rsidRPr="00777E20">
        <w:rPr>
          <w:rFonts w:ascii="Times New Roman" w:hAnsi="Times New Roman"/>
          <w:sz w:val="23"/>
          <w:szCs w:val="23"/>
        </w:rPr>
        <w:t>Instead of seeing crisis as something to erase, this conference invites participants to see “crisis” as a generative concept, as an opportunity for change. No doubt, through</w:t>
      </w:r>
      <w:r w:rsidRPr="00777E20">
        <w:rPr>
          <w:rFonts w:ascii="Times New Roman" w:hAnsi="Times New Roman"/>
          <w:color w:val="000000"/>
          <w:sz w:val="23"/>
          <w:szCs w:val="23"/>
        </w:rPr>
        <w:t xml:space="preserve"> its association with danger, </w:t>
      </w:r>
      <w:r w:rsidRPr="00777E20">
        <w:rPr>
          <w:rFonts w:ascii="Times New Roman" w:hAnsi="Times New Roman"/>
          <w:sz w:val="23"/>
          <w:szCs w:val="23"/>
        </w:rPr>
        <w:t xml:space="preserve">crisis is frequently used to manipulate populations and gain power. </w:t>
      </w:r>
      <w:r w:rsidRPr="00777E20">
        <w:rPr>
          <w:rFonts w:ascii="Times New Roman" w:hAnsi="Times New Roman"/>
          <w:color w:val="000000"/>
          <w:sz w:val="23"/>
          <w:szCs w:val="23"/>
        </w:rPr>
        <w:t>Yet it can also be a means of enacting positive change in the world. Crises are moments of possibility, potential future trajectories and new opportunities for growth and reconception. Because responses to crises require some kind of decisive action or change, crisis provides the platform on which to examine discourses of justification, rationalization, and reaction. In this call, we embrace the dialectic of crisis and encourage proposals that examine how crisis functions rhetorically as well as rhetorical responses to crisis.</w:t>
      </w:r>
    </w:p>
    <w:p w:rsidR="003F5EC0" w:rsidRPr="00777E20" w:rsidRDefault="003F5EC0" w:rsidP="00010F93">
      <w:pPr>
        <w:spacing w:after="0" w:line="240" w:lineRule="auto"/>
        <w:rPr>
          <w:rFonts w:ascii="Times New Roman" w:hAnsi="Times New Roman"/>
          <w:sz w:val="23"/>
          <w:szCs w:val="23"/>
        </w:rPr>
      </w:pPr>
      <w:r w:rsidRPr="00777E20">
        <w:rPr>
          <w:rFonts w:ascii="Times New Roman" w:hAnsi="Times New Roman"/>
          <w:sz w:val="23"/>
          <w:szCs w:val="23"/>
        </w:rPr>
        <w:t>Of particular interest are proposals that define, explore, and analyze literacies and rhetorics of crisis as generative. Possible inquiries may include, but are not limited to:</w:t>
      </w:r>
    </w:p>
    <w:p w:rsidR="003F5EC0" w:rsidRPr="00777E20" w:rsidRDefault="003F5EC0" w:rsidP="00010F93">
      <w:pPr>
        <w:spacing w:after="0" w:line="240" w:lineRule="auto"/>
        <w:rPr>
          <w:rFonts w:ascii="Times New Roman" w:hAnsi="Times New Roman"/>
          <w:sz w:val="23"/>
          <w:szCs w:val="23"/>
        </w:rPr>
      </w:pPr>
    </w:p>
    <w:tbl>
      <w:tblPr>
        <w:tblW w:w="0" w:type="auto"/>
        <w:tblLook w:val="00A0"/>
      </w:tblPr>
      <w:tblGrid>
        <w:gridCol w:w="4788"/>
        <w:gridCol w:w="4788"/>
      </w:tblGrid>
      <w:tr w:rsidR="003F5EC0" w:rsidRPr="000255EB" w:rsidTr="000255EB">
        <w:trPr>
          <w:trHeight w:val="2808"/>
        </w:trPr>
        <w:tc>
          <w:tcPr>
            <w:tcW w:w="4788" w:type="dxa"/>
          </w:tcPr>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Environmental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Educational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Immigration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Disaster rhetorics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Economic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Literacy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Political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Risk analysis and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of the disciplines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of public communication</w:t>
            </w:r>
          </w:p>
          <w:p w:rsidR="003F5EC0" w:rsidRPr="000255EB" w:rsidRDefault="003F5EC0" w:rsidP="000255EB">
            <w:pPr>
              <w:pStyle w:val="ListParagraph"/>
              <w:spacing w:after="0" w:line="240" w:lineRule="auto"/>
              <w:rPr>
                <w:rFonts w:ascii="Times New Roman" w:hAnsi="Times New Roman"/>
                <w:sz w:val="23"/>
                <w:szCs w:val="23"/>
              </w:rPr>
            </w:pPr>
          </w:p>
        </w:tc>
        <w:tc>
          <w:tcPr>
            <w:tcW w:w="4788" w:type="dxa"/>
          </w:tcPr>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of representation</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of identity politics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and its affect</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 xml:space="preserve">Crisis and power </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malaise</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Crisis as a mode of literacy</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Exploring literacies of crisis</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Theorizing crisis as a rhetorical strategy</w:t>
            </w:r>
          </w:p>
          <w:p w:rsidR="003F5EC0" w:rsidRPr="000255EB" w:rsidRDefault="003F5EC0" w:rsidP="000255EB">
            <w:pPr>
              <w:pStyle w:val="ListParagraph"/>
              <w:numPr>
                <w:ilvl w:val="0"/>
                <w:numId w:val="3"/>
              </w:numPr>
              <w:spacing w:after="0" w:line="240" w:lineRule="auto"/>
              <w:rPr>
                <w:rFonts w:ascii="Times New Roman" w:hAnsi="Times New Roman"/>
                <w:sz w:val="23"/>
                <w:szCs w:val="23"/>
              </w:rPr>
            </w:pPr>
            <w:r w:rsidRPr="000255EB">
              <w:rPr>
                <w:rFonts w:ascii="Times New Roman" w:hAnsi="Times New Roman"/>
                <w:sz w:val="23"/>
                <w:szCs w:val="23"/>
              </w:rPr>
              <w:t xml:space="preserve">Representations of crisis in popular culture and discourse </w:t>
            </w:r>
          </w:p>
          <w:p w:rsidR="003F5EC0" w:rsidRPr="000255EB" w:rsidRDefault="003F5EC0" w:rsidP="000255EB">
            <w:pPr>
              <w:pStyle w:val="ListParagraph"/>
              <w:spacing w:after="0" w:line="240" w:lineRule="auto"/>
              <w:rPr>
                <w:rFonts w:ascii="Times New Roman" w:hAnsi="Times New Roman"/>
                <w:sz w:val="23"/>
                <w:szCs w:val="23"/>
              </w:rPr>
            </w:pPr>
          </w:p>
        </w:tc>
      </w:tr>
    </w:tbl>
    <w:p w:rsidR="003F5EC0" w:rsidRDefault="003F5EC0" w:rsidP="0011508C">
      <w:pPr>
        <w:spacing w:line="240" w:lineRule="auto"/>
        <w:ind w:right="-720"/>
        <w:contextualSpacing/>
        <w:rPr>
          <w:rFonts w:ascii="Times New Roman" w:hAnsi="Times New Roman"/>
          <w:color w:val="000000"/>
          <w:sz w:val="23"/>
          <w:szCs w:val="23"/>
        </w:rPr>
      </w:pPr>
      <w:r w:rsidRPr="00777E20">
        <w:rPr>
          <w:rFonts w:ascii="Times New Roman" w:hAnsi="Times New Roman"/>
          <w:color w:val="000000"/>
          <w:sz w:val="23"/>
          <w:szCs w:val="23"/>
        </w:rPr>
        <w:t xml:space="preserve">As a state that has faced </w:t>
      </w:r>
      <w:r>
        <w:rPr>
          <w:rFonts w:ascii="Times New Roman" w:hAnsi="Times New Roman"/>
          <w:color w:val="000000"/>
          <w:sz w:val="23"/>
          <w:szCs w:val="23"/>
        </w:rPr>
        <w:t>perpetual</w:t>
      </w:r>
      <w:r w:rsidRPr="00777E20">
        <w:rPr>
          <w:rFonts w:ascii="Times New Roman" w:hAnsi="Times New Roman"/>
          <w:color w:val="000000"/>
          <w:sz w:val="23"/>
          <w:szCs w:val="23"/>
        </w:rPr>
        <w:t xml:space="preserve"> budget cuts and has continually graced the bottom of statistic-shaming, nationwide education reports,</w:t>
      </w:r>
      <w:r>
        <w:rPr>
          <w:rFonts w:ascii="Times New Roman" w:hAnsi="Times New Roman"/>
          <w:color w:val="000000"/>
          <w:sz w:val="23"/>
          <w:szCs w:val="23"/>
        </w:rPr>
        <w:t xml:space="preserve"> foreclosure lists, and unemployment numbers,</w:t>
      </w:r>
      <w:r w:rsidRPr="00777E20">
        <w:rPr>
          <w:rFonts w:ascii="Times New Roman" w:hAnsi="Times New Roman"/>
          <w:color w:val="000000"/>
          <w:sz w:val="23"/>
          <w:szCs w:val="23"/>
        </w:rPr>
        <w:t xml:space="preserve"> Nevada seems an ideal place to </w:t>
      </w:r>
      <w:r>
        <w:rPr>
          <w:rFonts w:ascii="Times New Roman" w:hAnsi="Times New Roman"/>
          <w:color w:val="000000"/>
          <w:sz w:val="23"/>
          <w:szCs w:val="23"/>
        </w:rPr>
        <w:t xml:space="preserve">study the literacies and rhetorics of </w:t>
      </w:r>
      <w:r w:rsidRPr="00777E20">
        <w:rPr>
          <w:rFonts w:ascii="Times New Roman" w:hAnsi="Times New Roman"/>
          <w:color w:val="000000"/>
          <w:sz w:val="23"/>
          <w:szCs w:val="23"/>
        </w:rPr>
        <w:t xml:space="preserve">crisis. We call you to </w:t>
      </w:r>
      <w:r>
        <w:rPr>
          <w:rFonts w:ascii="Times New Roman" w:hAnsi="Times New Roman"/>
          <w:color w:val="000000"/>
          <w:sz w:val="23"/>
          <w:szCs w:val="23"/>
        </w:rPr>
        <w:t>Reno</w:t>
      </w:r>
      <w:r w:rsidRPr="00777E20">
        <w:rPr>
          <w:rFonts w:ascii="Times New Roman" w:hAnsi="Times New Roman"/>
          <w:color w:val="000000"/>
          <w:sz w:val="23"/>
          <w:szCs w:val="23"/>
        </w:rPr>
        <w:t xml:space="preserve"> to explore the local, regional, national, and global interstitial components of crisis.</w:t>
      </w:r>
      <w:r>
        <w:rPr>
          <w:rFonts w:ascii="Times New Roman" w:hAnsi="Times New Roman"/>
          <w:color w:val="000000"/>
          <w:sz w:val="23"/>
          <w:szCs w:val="23"/>
        </w:rPr>
        <w:t xml:space="preserve"> </w:t>
      </w:r>
    </w:p>
    <w:p w:rsidR="003F5EC0" w:rsidRDefault="003F5EC0" w:rsidP="0011508C">
      <w:pPr>
        <w:spacing w:line="240" w:lineRule="auto"/>
        <w:ind w:right="-720"/>
        <w:contextualSpacing/>
        <w:rPr>
          <w:rFonts w:ascii="Times New Roman" w:hAnsi="Times New Roman"/>
          <w:color w:val="000000"/>
          <w:sz w:val="23"/>
          <w:szCs w:val="23"/>
        </w:rPr>
      </w:pPr>
    </w:p>
    <w:p w:rsidR="003F5EC0" w:rsidRDefault="003F5EC0" w:rsidP="0011508C">
      <w:pPr>
        <w:spacing w:line="240" w:lineRule="auto"/>
        <w:ind w:right="-720"/>
        <w:contextualSpacing/>
        <w:rPr>
          <w:rFonts w:ascii="Times New Roman" w:hAnsi="Times New Roman"/>
          <w:color w:val="000000"/>
          <w:sz w:val="23"/>
          <w:szCs w:val="23"/>
        </w:rPr>
      </w:pPr>
      <w:r>
        <w:rPr>
          <w:rFonts w:ascii="Times New Roman" w:hAnsi="Times New Roman"/>
          <w:color w:val="000000"/>
          <w:sz w:val="23"/>
          <w:szCs w:val="23"/>
        </w:rPr>
        <w:t>Individual, panel, and roundtable proposals should be submitted to h</w:t>
      </w:r>
      <w:r w:rsidRPr="0011508C">
        <w:rPr>
          <w:rFonts w:ascii="Times New Roman" w:hAnsi="Times New Roman"/>
          <w:color w:val="000000"/>
          <w:sz w:val="23"/>
          <w:szCs w:val="23"/>
        </w:rPr>
        <w:t>ttp://groups.unr.edu/rhetoric/index.html</w:t>
      </w:r>
      <w:r>
        <w:rPr>
          <w:rFonts w:ascii="Times New Roman" w:hAnsi="Times New Roman"/>
          <w:color w:val="000000"/>
          <w:sz w:val="23"/>
          <w:szCs w:val="23"/>
        </w:rPr>
        <w:t xml:space="preserve"> </w:t>
      </w:r>
      <w:r w:rsidRPr="00777E20">
        <w:rPr>
          <w:rFonts w:ascii="Times New Roman" w:hAnsi="Times New Roman"/>
          <w:color w:val="000000"/>
          <w:sz w:val="23"/>
          <w:szCs w:val="23"/>
        </w:rPr>
        <w:t>by Monday, March 31, 2014</w:t>
      </w:r>
      <w:r>
        <w:rPr>
          <w:rFonts w:ascii="Times New Roman" w:hAnsi="Times New Roman"/>
          <w:color w:val="000000"/>
          <w:sz w:val="23"/>
          <w:szCs w:val="23"/>
        </w:rPr>
        <w:t xml:space="preserve">. </w:t>
      </w:r>
    </w:p>
    <w:p w:rsidR="003F5EC0" w:rsidRDefault="003F5EC0" w:rsidP="0011508C">
      <w:pPr>
        <w:spacing w:line="240" w:lineRule="auto"/>
        <w:contextualSpacing/>
        <w:rPr>
          <w:rFonts w:ascii="Times New Roman" w:hAnsi="Times New Roman"/>
          <w:color w:val="000000"/>
          <w:sz w:val="23"/>
          <w:szCs w:val="23"/>
        </w:rPr>
      </w:pPr>
    </w:p>
    <w:p w:rsidR="003F5EC0" w:rsidRDefault="003F5EC0" w:rsidP="0011508C">
      <w:pPr>
        <w:spacing w:line="240" w:lineRule="auto"/>
        <w:contextualSpacing/>
        <w:jc w:val="center"/>
        <w:rPr>
          <w:rFonts w:ascii="Times New Roman" w:hAnsi="Times New Roman"/>
          <w:color w:val="000000"/>
          <w:sz w:val="23"/>
          <w:szCs w:val="23"/>
        </w:rPr>
      </w:pPr>
      <w:r>
        <w:rPr>
          <w:rFonts w:ascii="Times New Roman" w:hAnsi="Times New Roman"/>
          <w:color w:val="000000"/>
          <w:sz w:val="23"/>
          <w:szCs w:val="23"/>
        </w:rPr>
        <w:t>For further conference inquiries, please contact:</w:t>
      </w:r>
    </w:p>
    <w:p w:rsidR="003F5EC0" w:rsidRDefault="003F5EC0" w:rsidP="0011508C">
      <w:pPr>
        <w:spacing w:line="240" w:lineRule="auto"/>
        <w:contextualSpacing/>
        <w:jc w:val="center"/>
        <w:rPr>
          <w:rFonts w:ascii="Times New Roman" w:hAnsi="Times New Roman"/>
          <w:color w:val="000000"/>
          <w:sz w:val="23"/>
          <w:szCs w:val="23"/>
        </w:rPr>
      </w:pPr>
      <w:r w:rsidRPr="00777E20">
        <w:rPr>
          <w:rFonts w:ascii="Times New Roman" w:hAnsi="Times New Roman"/>
          <w:color w:val="000000"/>
          <w:sz w:val="23"/>
          <w:szCs w:val="23"/>
        </w:rPr>
        <w:t xml:space="preserve">Catherine Chaput, </w:t>
      </w:r>
      <w:r w:rsidRPr="0011508C">
        <w:rPr>
          <w:rFonts w:ascii="Times New Roman" w:hAnsi="Times New Roman"/>
          <w:color w:val="000000"/>
          <w:sz w:val="23"/>
          <w:szCs w:val="23"/>
        </w:rPr>
        <w:t>cchaput@unr.edu</w:t>
      </w:r>
      <w:bookmarkStart w:id="0" w:name="_GoBack"/>
      <w:bookmarkEnd w:id="0"/>
    </w:p>
    <w:p w:rsidR="003F5EC0" w:rsidRPr="0011508C" w:rsidRDefault="003F5EC0" w:rsidP="0011508C">
      <w:pPr>
        <w:spacing w:line="240" w:lineRule="auto"/>
        <w:contextualSpacing/>
        <w:jc w:val="center"/>
        <w:rPr>
          <w:rFonts w:ascii="Times New Roman" w:hAnsi="Times New Roman"/>
          <w:color w:val="000000"/>
          <w:sz w:val="23"/>
          <w:szCs w:val="23"/>
        </w:rPr>
      </w:pPr>
      <w:r>
        <w:rPr>
          <w:rFonts w:ascii="Times New Roman" w:hAnsi="Times New Roman"/>
          <w:color w:val="000000"/>
          <w:sz w:val="23"/>
          <w:szCs w:val="23"/>
        </w:rPr>
        <w:t>Peter Goggin, petergo@asu.edu</w:t>
      </w:r>
    </w:p>
    <w:sectPr w:rsidR="003F5EC0" w:rsidRPr="0011508C" w:rsidSect="00EF6CBA">
      <w:footerReference w:type="default" r:id="rId7"/>
      <w:pgSz w:w="12240" w:h="15840" w:code="1"/>
      <w:pgMar w:top="1440" w:right="1080" w:bottom="1152" w:left="108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EC0" w:rsidRDefault="003F5EC0" w:rsidP="00777E20">
      <w:pPr>
        <w:spacing w:after="0" w:line="240" w:lineRule="auto"/>
      </w:pPr>
      <w:r>
        <w:separator/>
      </w:r>
    </w:p>
  </w:endnote>
  <w:endnote w:type="continuationSeparator" w:id="0">
    <w:p w:rsidR="003F5EC0" w:rsidRDefault="003F5EC0" w:rsidP="0077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0" w:rsidRPr="00777E20" w:rsidRDefault="003F5EC0" w:rsidP="00777E20">
    <w:pPr>
      <w:pStyle w:val="Footer"/>
      <w:jc w:val="center"/>
      <w:rPr>
        <w:rFonts w:ascii="Times New Roman" w:hAnsi="Times New Roman"/>
        <w:sz w:val="20"/>
        <w:szCs w:val="20"/>
      </w:rPr>
    </w:pPr>
    <w:r w:rsidRPr="00777E20">
      <w:rPr>
        <w:rFonts w:ascii="Times New Roman" w:hAnsi="Times New Roman"/>
        <w:sz w:val="20"/>
        <w:szCs w:val="20"/>
      </w:rPr>
      <w:t>For more information, visit our website: http://www.public.asu.edu/~petergo/wsrl/wsrl.html</w:t>
    </w:r>
  </w:p>
  <w:p w:rsidR="003F5EC0" w:rsidRDefault="003F5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EC0" w:rsidRDefault="003F5EC0" w:rsidP="00777E20">
      <w:pPr>
        <w:spacing w:after="0" w:line="240" w:lineRule="auto"/>
      </w:pPr>
      <w:r>
        <w:separator/>
      </w:r>
    </w:p>
  </w:footnote>
  <w:footnote w:type="continuationSeparator" w:id="0">
    <w:p w:rsidR="003F5EC0" w:rsidRDefault="003F5EC0" w:rsidP="00777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84A"/>
    <w:multiLevelType w:val="multilevel"/>
    <w:tmpl w:val="16F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F4F87"/>
    <w:multiLevelType w:val="hybridMultilevel"/>
    <w:tmpl w:val="5180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F23B3"/>
    <w:multiLevelType w:val="hybridMultilevel"/>
    <w:tmpl w:val="9E721192"/>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53626F"/>
    <w:multiLevelType w:val="hybridMultilevel"/>
    <w:tmpl w:val="C436FB00"/>
    <w:lvl w:ilvl="0" w:tplc="518034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C03AE"/>
    <w:multiLevelType w:val="hybridMultilevel"/>
    <w:tmpl w:val="B2F86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E17D7"/>
    <w:multiLevelType w:val="multilevel"/>
    <w:tmpl w:val="B6C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A70F5"/>
    <w:multiLevelType w:val="multilevel"/>
    <w:tmpl w:val="646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04565"/>
    <w:multiLevelType w:val="hybridMultilevel"/>
    <w:tmpl w:val="76B44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B24F9"/>
    <w:multiLevelType w:val="hybridMultilevel"/>
    <w:tmpl w:val="6FA47A06"/>
    <w:lvl w:ilvl="0" w:tplc="7C1E0BF8">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062B5"/>
    <w:multiLevelType w:val="hybridMultilevel"/>
    <w:tmpl w:val="325418FA"/>
    <w:lvl w:ilvl="0" w:tplc="2E282386">
      <w:numFmt w:val="bullet"/>
      <w:lvlText w:val="•"/>
      <w:lvlJc w:val="left"/>
      <w:pPr>
        <w:ind w:left="720" w:hanging="72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159A6"/>
    <w:multiLevelType w:val="multilevel"/>
    <w:tmpl w:val="13B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E3439"/>
    <w:multiLevelType w:val="hybridMultilevel"/>
    <w:tmpl w:val="5F4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9"/>
  </w:num>
  <w:num w:numId="6">
    <w:abstractNumId w:val="2"/>
  </w:num>
  <w:num w:numId="7">
    <w:abstractNumId w:val="4"/>
  </w:num>
  <w:num w:numId="8">
    <w:abstractNumId w:val="8"/>
  </w:num>
  <w:num w:numId="9">
    <w:abstractNumId w:val="0"/>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2D4"/>
    <w:rsid w:val="00010F93"/>
    <w:rsid w:val="000255EB"/>
    <w:rsid w:val="00035937"/>
    <w:rsid w:val="000C5E40"/>
    <w:rsid w:val="000E0F00"/>
    <w:rsid w:val="000F3BE0"/>
    <w:rsid w:val="000F7934"/>
    <w:rsid w:val="0011508C"/>
    <w:rsid w:val="00126FEB"/>
    <w:rsid w:val="00132C19"/>
    <w:rsid w:val="00133D57"/>
    <w:rsid w:val="001F75DE"/>
    <w:rsid w:val="002422D4"/>
    <w:rsid w:val="0032155D"/>
    <w:rsid w:val="003A50FF"/>
    <w:rsid w:val="003F0757"/>
    <w:rsid w:val="003F5EC0"/>
    <w:rsid w:val="004A01FD"/>
    <w:rsid w:val="00542E68"/>
    <w:rsid w:val="00545BA0"/>
    <w:rsid w:val="005A23C1"/>
    <w:rsid w:val="005F1F87"/>
    <w:rsid w:val="00650A77"/>
    <w:rsid w:val="007111BB"/>
    <w:rsid w:val="00777E20"/>
    <w:rsid w:val="007A0900"/>
    <w:rsid w:val="007B231F"/>
    <w:rsid w:val="007D2F32"/>
    <w:rsid w:val="00895173"/>
    <w:rsid w:val="00897381"/>
    <w:rsid w:val="008A1991"/>
    <w:rsid w:val="008B4F25"/>
    <w:rsid w:val="00987E82"/>
    <w:rsid w:val="00987F19"/>
    <w:rsid w:val="009B711E"/>
    <w:rsid w:val="009E1C4B"/>
    <w:rsid w:val="009F529A"/>
    <w:rsid w:val="00AD3C02"/>
    <w:rsid w:val="00B20DDC"/>
    <w:rsid w:val="00C27943"/>
    <w:rsid w:val="00CA4431"/>
    <w:rsid w:val="00DB2956"/>
    <w:rsid w:val="00DF6F50"/>
    <w:rsid w:val="00E25073"/>
    <w:rsid w:val="00EF6CBA"/>
    <w:rsid w:val="00EF74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0F00"/>
    <w:rPr>
      <w:rFonts w:cs="Times New Roman"/>
      <w:sz w:val="16"/>
      <w:szCs w:val="16"/>
    </w:rPr>
  </w:style>
  <w:style w:type="paragraph" w:styleId="CommentText">
    <w:name w:val="annotation text"/>
    <w:basedOn w:val="Normal"/>
    <w:link w:val="CommentTextChar"/>
    <w:uiPriority w:val="99"/>
    <w:semiHidden/>
    <w:rsid w:val="000E0F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0F00"/>
    <w:rPr>
      <w:rFonts w:cs="Times New Roman"/>
      <w:sz w:val="20"/>
      <w:szCs w:val="20"/>
    </w:rPr>
  </w:style>
  <w:style w:type="paragraph" w:styleId="CommentSubject">
    <w:name w:val="annotation subject"/>
    <w:basedOn w:val="CommentText"/>
    <w:next w:val="CommentText"/>
    <w:link w:val="CommentSubjectChar"/>
    <w:uiPriority w:val="99"/>
    <w:semiHidden/>
    <w:rsid w:val="000E0F00"/>
    <w:rPr>
      <w:b/>
      <w:bCs/>
    </w:rPr>
  </w:style>
  <w:style w:type="character" w:customStyle="1" w:styleId="CommentSubjectChar">
    <w:name w:val="Comment Subject Char"/>
    <w:basedOn w:val="CommentTextChar"/>
    <w:link w:val="CommentSubject"/>
    <w:uiPriority w:val="99"/>
    <w:semiHidden/>
    <w:locked/>
    <w:rsid w:val="000E0F00"/>
    <w:rPr>
      <w:b/>
      <w:bCs/>
    </w:rPr>
  </w:style>
  <w:style w:type="paragraph" w:styleId="BalloonText">
    <w:name w:val="Balloon Text"/>
    <w:basedOn w:val="Normal"/>
    <w:link w:val="BalloonTextChar"/>
    <w:uiPriority w:val="99"/>
    <w:semiHidden/>
    <w:rsid w:val="000E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F00"/>
    <w:rPr>
      <w:rFonts w:ascii="Tahoma" w:hAnsi="Tahoma" w:cs="Tahoma"/>
      <w:sz w:val="16"/>
      <w:szCs w:val="16"/>
    </w:rPr>
  </w:style>
  <w:style w:type="paragraph" w:styleId="ListParagraph">
    <w:name w:val="List Paragraph"/>
    <w:basedOn w:val="Normal"/>
    <w:uiPriority w:val="99"/>
    <w:qFormat/>
    <w:rsid w:val="009B711E"/>
    <w:pPr>
      <w:ind w:left="720"/>
      <w:contextualSpacing/>
    </w:pPr>
  </w:style>
  <w:style w:type="character" w:styleId="Hyperlink">
    <w:name w:val="Hyperlink"/>
    <w:basedOn w:val="DefaultParagraphFont"/>
    <w:uiPriority w:val="99"/>
    <w:rsid w:val="009B711E"/>
    <w:rPr>
      <w:rFonts w:cs="Times New Roman"/>
      <w:color w:val="0000FF"/>
      <w:u w:val="single"/>
    </w:rPr>
  </w:style>
  <w:style w:type="table" w:styleId="TableGrid">
    <w:name w:val="Table Grid"/>
    <w:basedOn w:val="TableNormal"/>
    <w:uiPriority w:val="99"/>
    <w:rsid w:val="00650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7E2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7E20"/>
    <w:rPr>
      <w:rFonts w:cs="Times New Roman"/>
    </w:rPr>
  </w:style>
  <w:style w:type="paragraph" w:styleId="Footer">
    <w:name w:val="footer"/>
    <w:basedOn w:val="Normal"/>
    <w:link w:val="FooterChar"/>
    <w:uiPriority w:val="99"/>
    <w:rsid w:val="00777E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7E20"/>
    <w:rPr>
      <w:rFonts w:cs="Times New Roman"/>
    </w:rPr>
  </w:style>
</w:styles>
</file>

<file path=word/webSettings.xml><?xml version="1.0" encoding="utf-8"?>
<w:webSettings xmlns:r="http://schemas.openxmlformats.org/officeDocument/2006/relationships" xmlns:w="http://schemas.openxmlformats.org/wordprocessingml/2006/main">
  <w:divs>
    <w:div w:id="90179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440</Words>
  <Characters>2512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STATES RHETORIC AND LITERACY CONFERENCE</dc:title>
  <dc:subject/>
  <dc:creator>Meghan</dc:creator>
  <cp:keywords/>
  <dc:description/>
  <cp:lastModifiedBy>petergo</cp:lastModifiedBy>
  <cp:revision>2</cp:revision>
  <cp:lastPrinted>2013-06-17T17:20:00Z</cp:lastPrinted>
  <dcterms:created xsi:type="dcterms:W3CDTF">2013-11-04T17:45:00Z</dcterms:created>
  <dcterms:modified xsi:type="dcterms:W3CDTF">2013-11-04T17:45:00Z</dcterms:modified>
</cp:coreProperties>
</file>